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E7740C" w14:textId="05525326" w:rsidR="00751164" w:rsidRPr="0001474B" w:rsidRDefault="0001474B" w:rsidP="00AD2F7B">
      <w:pPr>
        <w:rPr>
          <w:b/>
        </w:rPr>
      </w:pPr>
      <w:r>
        <w:rPr>
          <w:b/>
        </w:rPr>
        <w:t>ANTYKONCPECJA – PROBLEMATYKA MEDYCZNA I ETYCZNA, dr Aleksandra Kicińska</w:t>
      </w:r>
    </w:p>
    <w:p w14:paraId="045B8F29" w14:textId="77777777" w:rsidR="00751164" w:rsidRDefault="00751164" w:rsidP="00AD2F7B"/>
    <w:p w14:paraId="7D5A491E" w14:textId="12A11B8B" w:rsidR="009719F0" w:rsidRPr="009719F0" w:rsidRDefault="009719F0" w:rsidP="00E6736E">
      <w:pPr>
        <w:pStyle w:val="Akapitzlist"/>
        <w:numPr>
          <w:ilvl w:val="0"/>
          <w:numId w:val="3"/>
        </w:numPr>
        <w:jc w:val="both"/>
      </w:pPr>
      <w:r>
        <w:rPr>
          <w:b/>
        </w:rPr>
        <w:t xml:space="preserve">Kod przedmiotu: </w:t>
      </w:r>
      <w:r>
        <w:rPr>
          <w:sz w:val="22"/>
        </w:rPr>
        <w:t>1571-ANTK-BIOET</w:t>
      </w:r>
    </w:p>
    <w:p w14:paraId="296FB0A0" w14:textId="77777777" w:rsidR="00E6736E" w:rsidRDefault="00E6736E" w:rsidP="00E6736E">
      <w:pPr>
        <w:pStyle w:val="Akapitzlist"/>
        <w:numPr>
          <w:ilvl w:val="0"/>
          <w:numId w:val="3"/>
        </w:numPr>
        <w:jc w:val="both"/>
      </w:pPr>
      <w:r w:rsidRPr="00E6736E">
        <w:rPr>
          <w:b/>
        </w:rPr>
        <w:t>Nazwa jednostki:</w:t>
      </w:r>
      <w:r>
        <w:t xml:space="preserve"> Wydział Teologiczny</w:t>
      </w:r>
    </w:p>
    <w:p w14:paraId="3CD7B19B" w14:textId="3F5ECEDF" w:rsidR="00E6736E" w:rsidRPr="00E6736E" w:rsidRDefault="00E6736E" w:rsidP="00E6736E">
      <w:pPr>
        <w:pStyle w:val="Akapitzlist"/>
        <w:numPr>
          <w:ilvl w:val="0"/>
          <w:numId w:val="3"/>
        </w:numPr>
        <w:jc w:val="both"/>
        <w:rPr>
          <w:i/>
        </w:rPr>
      </w:pPr>
      <w:r w:rsidRPr="00E6736E">
        <w:rPr>
          <w:b/>
        </w:rPr>
        <w:t>Nazwa studiów podyplomowych:</w:t>
      </w:r>
      <w:r>
        <w:t xml:space="preserve"> </w:t>
      </w:r>
      <w:r w:rsidRPr="00E6736E">
        <w:rPr>
          <w:i/>
        </w:rPr>
        <w:t>Studia podyplomowe w zakresie bioetyki</w:t>
      </w:r>
    </w:p>
    <w:p w14:paraId="39C56C16" w14:textId="368F1CC3" w:rsidR="00E6736E" w:rsidRDefault="00E6736E" w:rsidP="00E6736E">
      <w:pPr>
        <w:pStyle w:val="Akapitzlist"/>
        <w:numPr>
          <w:ilvl w:val="0"/>
          <w:numId w:val="3"/>
        </w:numPr>
        <w:jc w:val="both"/>
      </w:pPr>
      <w:r w:rsidRPr="00E6736E">
        <w:rPr>
          <w:b/>
        </w:rPr>
        <w:t>Nazwa przedmiotu:</w:t>
      </w:r>
      <w:r>
        <w:t xml:space="preserve"> </w:t>
      </w:r>
      <w:r w:rsidRPr="00751164">
        <w:rPr>
          <w:b/>
        </w:rPr>
        <w:t>Antykoncepcja – problematyka medyczna i etyczna</w:t>
      </w:r>
    </w:p>
    <w:p w14:paraId="65D06D98" w14:textId="2B4F3218" w:rsidR="00E6736E" w:rsidRDefault="00E6736E" w:rsidP="00E6736E">
      <w:pPr>
        <w:pStyle w:val="Akapitzlist"/>
        <w:numPr>
          <w:ilvl w:val="0"/>
          <w:numId w:val="3"/>
        </w:numPr>
        <w:jc w:val="both"/>
      </w:pPr>
      <w:r w:rsidRPr="00E6736E">
        <w:rPr>
          <w:b/>
        </w:rPr>
        <w:t xml:space="preserve">Język przedmiotu: </w:t>
      </w:r>
      <w:r>
        <w:t>polski</w:t>
      </w:r>
    </w:p>
    <w:p w14:paraId="080945C0" w14:textId="1841979E" w:rsidR="00E6736E" w:rsidRDefault="00E6736E" w:rsidP="00E6736E">
      <w:pPr>
        <w:pStyle w:val="Akapitzlist"/>
        <w:numPr>
          <w:ilvl w:val="0"/>
          <w:numId w:val="3"/>
        </w:numPr>
        <w:jc w:val="both"/>
      </w:pPr>
      <w:r w:rsidRPr="00E6736E">
        <w:rPr>
          <w:b/>
        </w:rPr>
        <w:t xml:space="preserve">Forma przedmiotu: </w:t>
      </w:r>
      <w:r>
        <w:t>wykład</w:t>
      </w:r>
    </w:p>
    <w:p w14:paraId="66C58EF2" w14:textId="2CDB5BF2" w:rsidR="00E6736E" w:rsidRDefault="00E6736E" w:rsidP="00E6736E">
      <w:pPr>
        <w:pStyle w:val="Akapitzlist"/>
        <w:numPr>
          <w:ilvl w:val="0"/>
          <w:numId w:val="3"/>
        </w:numPr>
        <w:jc w:val="both"/>
      </w:pPr>
      <w:r w:rsidRPr="00E6736E">
        <w:rPr>
          <w:b/>
        </w:rPr>
        <w:t xml:space="preserve">Liczba godzin zajęć dydaktycznych: </w:t>
      </w:r>
      <w:r>
        <w:t xml:space="preserve"> 3</w:t>
      </w:r>
    </w:p>
    <w:p w14:paraId="4409BC98" w14:textId="7D77BF5D" w:rsidR="00E6736E" w:rsidRDefault="00E6736E" w:rsidP="00E6736E">
      <w:pPr>
        <w:pStyle w:val="Akapitzlist"/>
        <w:numPr>
          <w:ilvl w:val="0"/>
          <w:numId w:val="3"/>
        </w:numPr>
        <w:jc w:val="both"/>
      </w:pPr>
      <w:r w:rsidRPr="00E6736E">
        <w:rPr>
          <w:b/>
        </w:rPr>
        <w:t>Liczba punktów ECTS:</w:t>
      </w:r>
      <w:r w:rsidRPr="00E6736E">
        <w:rPr>
          <w:b/>
        </w:rPr>
        <w:tab/>
      </w:r>
      <w:r>
        <w:t xml:space="preserve"> 2</w:t>
      </w:r>
    </w:p>
    <w:p w14:paraId="478FBE1C" w14:textId="0D0D0C44" w:rsidR="00CE2ABC" w:rsidRPr="00E6736E" w:rsidRDefault="00E6736E" w:rsidP="00E6736E">
      <w:pPr>
        <w:pStyle w:val="Akapitzlist"/>
        <w:numPr>
          <w:ilvl w:val="0"/>
          <w:numId w:val="3"/>
        </w:numPr>
        <w:jc w:val="both"/>
      </w:pPr>
      <w:r w:rsidRPr="00E6736E">
        <w:rPr>
          <w:b/>
        </w:rPr>
        <w:t xml:space="preserve">Forma zaliczenia: </w:t>
      </w:r>
      <w:r>
        <w:t>praca zakończeniowa (do wyboru)</w:t>
      </w:r>
      <w:r w:rsidR="00AD2F7B">
        <w:t xml:space="preserve">   </w:t>
      </w:r>
    </w:p>
    <w:p w14:paraId="707D1B11" w14:textId="77777777" w:rsidR="00680359" w:rsidRPr="008328F8" w:rsidRDefault="00680359" w:rsidP="00680359">
      <w:pPr>
        <w:pStyle w:val="Akapitzlist"/>
        <w:rPr>
          <w:rFonts w:ascii="Times New Roman" w:eastAsia="Times New Roman" w:hAnsi="Times New Roman" w:cs="Times New Roman"/>
          <w:b/>
          <w:bCs/>
        </w:rPr>
      </w:pPr>
    </w:p>
    <w:p w14:paraId="0A84431B" w14:textId="77777777" w:rsidR="00CE2ABC" w:rsidRDefault="00CE2ABC" w:rsidP="00CE2ABC">
      <w:pPr>
        <w:pStyle w:val="Akapitzlist"/>
        <w:numPr>
          <w:ilvl w:val="0"/>
          <w:numId w:val="3"/>
        </w:numPr>
      </w:pPr>
      <w:r>
        <w:t>Efekty kształcenia w postaci:</w:t>
      </w:r>
    </w:p>
    <w:p w14:paraId="0F0F13E4" w14:textId="5EF7A7F5" w:rsidR="00CE2ABC" w:rsidRPr="00CE2ABC" w:rsidRDefault="00CE2ABC" w:rsidP="00CE2ABC">
      <w:pPr>
        <w:pStyle w:val="Akapitzlist"/>
        <w:numPr>
          <w:ilvl w:val="0"/>
          <w:numId w:val="6"/>
        </w:numPr>
        <w:rPr>
          <w:rFonts w:ascii="Times New Roman" w:eastAsia="Times New Roman" w:hAnsi="Times New Roman" w:cs="Times New Roman"/>
          <w:i/>
          <w:iCs/>
        </w:rPr>
      </w:pPr>
      <w:r w:rsidRPr="00CE2ABC">
        <w:rPr>
          <w:rFonts w:ascii="Times New Roman" w:eastAsia="Times New Roman" w:hAnsi="Times New Roman" w:cs="Times New Roman"/>
          <w:b/>
          <w:bCs/>
        </w:rPr>
        <w:t>Wiedza</w:t>
      </w:r>
      <w:r w:rsidRPr="00CE2ABC">
        <w:rPr>
          <w:rFonts w:ascii="Times New Roman" w:eastAsia="Times New Roman" w:hAnsi="Times New Roman" w:cs="Times New Roman"/>
        </w:rPr>
        <w:t xml:space="preserve"> </w:t>
      </w:r>
      <w:r w:rsidR="009719F0">
        <w:rPr>
          <w:rFonts w:ascii="Times New Roman" w:eastAsia="Times New Roman" w:hAnsi="Times New Roman" w:cs="Times New Roman"/>
        </w:rPr>
        <w:t xml:space="preserve">EK_W01; EK_W02: </w:t>
      </w:r>
      <w:r w:rsidR="00DB1B10">
        <w:rPr>
          <w:rFonts w:ascii="Times New Roman" w:eastAsia="Times New Roman" w:hAnsi="Times New Roman" w:cs="Times New Roman"/>
          <w:i/>
          <w:iCs/>
        </w:rPr>
        <w:t>Student zna</w:t>
      </w:r>
      <w:r w:rsidRPr="00CE2ABC">
        <w:rPr>
          <w:rFonts w:ascii="Times New Roman" w:eastAsia="Times New Roman" w:hAnsi="Times New Roman" w:cs="Times New Roman"/>
          <w:i/>
          <w:iCs/>
        </w:rPr>
        <w:t xml:space="preserve"> i rozumie </w:t>
      </w:r>
      <w:r w:rsidR="00DB1B10">
        <w:rPr>
          <w:rFonts w:ascii="Times New Roman" w:eastAsia="Times New Roman" w:hAnsi="Times New Roman" w:cs="Times New Roman"/>
          <w:i/>
          <w:iCs/>
        </w:rPr>
        <w:t xml:space="preserve">rodzaje antykoncepcji i mechanizmy jej działania. Rozumie różnice pomiędzy </w:t>
      </w:r>
      <w:r w:rsidR="00931B26">
        <w:rPr>
          <w:rFonts w:ascii="Times New Roman" w:eastAsia="Times New Roman" w:hAnsi="Times New Roman" w:cs="Times New Roman"/>
          <w:i/>
          <w:iCs/>
        </w:rPr>
        <w:t>poszczególnymi</w:t>
      </w:r>
      <w:r w:rsidR="00DB1B10">
        <w:rPr>
          <w:rFonts w:ascii="Times New Roman" w:eastAsia="Times New Roman" w:hAnsi="Times New Roman" w:cs="Times New Roman"/>
          <w:i/>
          <w:iCs/>
        </w:rPr>
        <w:t xml:space="preserve"> środkami antykoncepcyjnymi oraz ich sposób</w:t>
      </w:r>
      <w:r w:rsidRPr="00CE2ABC">
        <w:rPr>
          <w:rFonts w:ascii="Times New Roman" w:eastAsia="Times New Roman" w:hAnsi="Times New Roman" w:cs="Times New Roman"/>
          <w:i/>
          <w:iCs/>
        </w:rPr>
        <w:t xml:space="preserve"> </w:t>
      </w:r>
      <w:r w:rsidR="00DB1B10">
        <w:rPr>
          <w:rFonts w:ascii="Times New Roman" w:eastAsia="Times New Roman" w:hAnsi="Times New Roman" w:cs="Times New Roman"/>
          <w:i/>
          <w:iCs/>
        </w:rPr>
        <w:t>oddziaływania na organizm</w:t>
      </w:r>
      <w:r w:rsidRPr="00CE2ABC">
        <w:rPr>
          <w:rFonts w:ascii="Times New Roman" w:eastAsia="Times New Roman" w:hAnsi="Times New Roman" w:cs="Times New Roman"/>
          <w:i/>
          <w:iCs/>
        </w:rPr>
        <w:t xml:space="preserve"> kobiety w sferze </w:t>
      </w:r>
      <w:r w:rsidR="00DB1B10">
        <w:rPr>
          <w:rFonts w:ascii="Times New Roman" w:eastAsia="Times New Roman" w:hAnsi="Times New Roman" w:cs="Times New Roman"/>
          <w:i/>
          <w:iCs/>
        </w:rPr>
        <w:t xml:space="preserve">zdrowia i </w:t>
      </w:r>
      <w:r w:rsidRPr="00CE2ABC">
        <w:rPr>
          <w:rFonts w:ascii="Times New Roman" w:eastAsia="Times New Roman" w:hAnsi="Times New Roman" w:cs="Times New Roman"/>
          <w:i/>
          <w:iCs/>
        </w:rPr>
        <w:t xml:space="preserve">płodności. Potrafi opisać zmiany zachodzące </w:t>
      </w:r>
      <w:r w:rsidR="00DB1B10">
        <w:rPr>
          <w:rFonts w:ascii="Times New Roman" w:eastAsia="Times New Roman" w:hAnsi="Times New Roman" w:cs="Times New Roman"/>
          <w:i/>
          <w:iCs/>
        </w:rPr>
        <w:t>w fizjologicznym</w:t>
      </w:r>
      <w:r w:rsidR="00DB1B10" w:rsidRPr="00CE2ABC">
        <w:rPr>
          <w:rFonts w:ascii="Times New Roman" w:eastAsia="Times New Roman" w:hAnsi="Times New Roman" w:cs="Times New Roman"/>
          <w:i/>
          <w:iCs/>
        </w:rPr>
        <w:t xml:space="preserve"> </w:t>
      </w:r>
      <w:r w:rsidR="00DB1B10">
        <w:rPr>
          <w:rFonts w:ascii="Times New Roman" w:eastAsia="Times New Roman" w:hAnsi="Times New Roman" w:cs="Times New Roman"/>
          <w:i/>
          <w:iCs/>
        </w:rPr>
        <w:t>cyklu miesiączk</w:t>
      </w:r>
      <w:r w:rsidRPr="00CE2ABC">
        <w:rPr>
          <w:rFonts w:ascii="Times New Roman" w:eastAsia="Times New Roman" w:hAnsi="Times New Roman" w:cs="Times New Roman"/>
          <w:i/>
          <w:iCs/>
        </w:rPr>
        <w:t>o</w:t>
      </w:r>
      <w:r w:rsidR="00DB1B10">
        <w:rPr>
          <w:rFonts w:ascii="Times New Roman" w:eastAsia="Times New Roman" w:hAnsi="Times New Roman" w:cs="Times New Roman"/>
          <w:i/>
          <w:iCs/>
        </w:rPr>
        <w:t>wym</w:t>
      </w:r>
      <w:r w:rsidRPr="00CE2ABC">
        <w:rPr>
          <w:rFonts w:ascii="Times New Roman" w:eastAsia="Times New Roman" w:hAnsi="Times New Roman" w:cs="Times New Roman"/>
          <w:i/>
          <w:iCs/>
        </w:rPr>
        <w:t xml:space="preserve"> </w:t>
      </w:r>
      <w:r w:rsidR="00DB1B10" w:rsidRPr="00CE2ABC">
        <w:rPr>
          <w:rFonts w:ascii="Times New Roman" w:eastAsia="Times New Roman" w:hAnsi="Times New Roman" w:cs="Times New Roman"/>
          <w:i/>
          <w:iCs/>
        </w:rPr>
        <w:t xml:space="preserve">podczas </w:t>
      </w:r>
      <w:r w:rsidR="00DB1B10">
        <w:rPr>
          <w:rFonts w:ascii="Times New Roman" w:eastAsia="Times New Roman" w:hAnsi="Times New Roman" w:cs="Times New Roman"/>
          <w:i/>
          <w:iCs/>
        </w:rPr>
        <w:t>stosowania środkó</w:t>
      </w:r>
      <w:r w:rsidR="00931B26">
        <w:rPr>
          <w:rFonts w:ascii="Times New Roman" w:eastAsia="Times New Roman" w:hAnsi="Times New Roman" w:cs="Times New Roman"/>
          <w:i/>
          <w:iCs/>
        </w:rPr>
        <w:t>w</w:t>
      </w:r>
      <w:r w:rsidR="00DB1B10">
        <w:rPr>
          <w:rFonts w:ascii="Times New Roman" w:eastAsia="Times New Roman" w:hAnsi="Times New Roman" w:cs="Times New Roman"/>
          <w:i/>
          <w:iCs/>
        </w:rPr>
        <w:t xml:space="preserve"> antykoncepcyjnych w zależności od mechanizmu działania. </w:t>
      </w:r>
      <w:r w:rsidRPr="00CE2ABC">
        <w:rPr>
          <w:rFonts w:ascii="Times New Roman" w:eastAsia="Times New Roman" w:hAnsi="Times New Roman" w:cs="Times New Roman"/>
          <w:i/>
          <w:iCs/>
        </w:rPr>
        <w:t xml:space="preserve">Zna i rozumie zmiany w funkcjonowaniu organizmu jako całości </w:t>
      </w:r>
      <w:bookmarkStart w:id="0" w:name="_GoBack"/>
      <w:bookmarkEnd w:id="0"/>
      <w:r w:rsidR="00DB1B10">
        <w:rPr>
          <w:rFonts w:ascii="Times New Roman" w:eastAsia="Times New Roman" w:hAnsi="Times New Roman" w:cs="Times New Roman"/>
          <w:i/>
          <w:iCs/>
        </w:rPr>
        <w:t>podczas stosowania antykoncepcji. Wie na czym polega  zaburzenie homeostazy organizmu w przypadku przyjmowania środków działających ogólnoustrojowo</w:t>
      </w:r>
      <w:r w:rsidR="00931B26">
        <w:rPr>
          <w:rFonts w:ascii="Times New Roman" w:eastAsia="Times New Roman" w:hAnsi="Times New Roman" w:cs="Times New Roman"/>
          <w:i/>
          <w:iCs/>
        </w:rPr>
        <w:t>.</w:t>
      </w:r>
      <w:r w:rsidR="00DB1B10">
        <w:rPr>
          <w:rFonts w:ascii="Times New Roman" w:eastAsia="Times New Roman" w:hAnsi="Times New Roman" w:cs="Times New Roman"/>
          <w:i/>
          <w:iCs/>
        </w:rPr>
        <w:t xml:space="preserve"> </w:t>
      </w:r>
      <w:r w:rsidR="00931B26">
        <w:rPr>
          <w:rFonts w:ascii="Times New Roman" w:eastAsia="Times New Roman" w:hAnsi="Times New Roman" w:cs="Times New Roman"/>
          <w:i/>
          <w:iCs/>
        </w:rPr>
        <w:t>W</w:t>
      </w:r>
      <w:r w:rsidRPr="00CE2ABC">
        <w:rPr>
          <w:rFonts w:ascii="Times New Roman" w:eastAsia="Times New Roman" w:hAnsi="Times New Roman" w:cs="Times New Roman"/>
          <w:i/>
          <w:iCs/>
        </w:rPr>
        <w:t xml:space="preserve"> szczególności </w:t>
      </w:r>
      <w:r w:rsidR="00931B26">
        <w:rPr>
          <w:rFonts w:ascii="Times New Roman" w:eastAsia="Times New Roman" w:hAnsi="Times New Roman" w:cs="Times New Roman"/>
          <w:i/>
          <w:iCs/>
        </w:rPr>
        <w:t xml:space="preserve">rozumie mechanizmy, na podłożu których może dochodzić do działań niepożądanych, stanowiących  </w:t>
      </w:r>
      <w:r w:rsidRPr="00CE2ABC">
        <w:rPr>
          <w:rFonts w:ascii="Times New Roman" w:eastAsia="Times New Roman" w:hAnsi="Times New Roman" w:cs="Times New Roman"/>
          <w:i/>
          <w:iCs/>
        </w:rPr>
        <w:t xml:space="preserve">zintegrowaną odpowiedź organizmu na czynnik zewnętrzny. Zna konsekwencje niewłaściwego </w:t>
      </w:r>
      <w:r w:rsidR="00931B26">
        <w:rPr>
          <w:rFonts w:ascii="Times New Roman" w:eastAsia="Times New Roman" w:hAnsi="Times New Roman" w:cs="Times New Roman"/>
          <w:i/>
          <w:iCs/>
        </w:rPr>
        <w:t xml:space="preserve">podejścia do sprawy ludzkiej prokreacji, wpływ stosowania antykoncepcji na zdrowie psychiczne jednostki i społeczeństwa, na konsekwencje demograficzne i integralność rodziny. Rozumie wpływ środków antykoncepcyjnych na rozwijający się zarodek ludzki, konsekwencje działania środków wczesnoporonnych i </w:t>
      </w:r>
      <w:proofErr w:type="spellStart"/>
      <w:r w:rsidR="00931B26">
        <w:rPr>
          <w:rFonts w:ascii="Times New Roman" w:eastAsia="Times New Roman" w:hAnsi="Times New Roman" w:cs="Times New Roman"/>
          <w:i/>
          <w:iCs/>
        </w:rPr>
        <w:t>antynidacyjnych</w:t>
      </w:r>
      <w:proofErr w:type="spellEnd"/>
      <w:r w:rsidR="00931B26">
        <w:rPr>
          <w:rFonts w:ascii="Times New Roman" w:eastAsia="Times New Roman" w:hAnsi="Times New Roman" w:cs="Times New Roman"/>
          <w:i/>
          <w:iCs/>
        </w:rPr>
        <w:t xml:space="preserve">. </w:t>
      </w:r>
      <w:r w:rsidRPr="00CE2ABC">
        <w:rPr>
          <w:rFonts w:ascii="Times New Roman" w:eastAsia="Times New Roman" w:hAnsi="Times New Roman" w:cs="Times New Roman"/>
          <w:i/>
          <w:iCs/>
        </w:rPr>
        <w:t xml:space="preserve">Potrafi określić możliwość wystąpienia </w:t>
      </w:r>
      <w:r w:rsidR="00931B26">
        <w:rPr>
          <w:rFonts w:ascii="Times New Roman" w:eastAsia="Times New Roman" w:hAnsi="Times New Roman" w:cs="Times New Roman"/>
          <w:i/>
          <w:iCs/>
        </w:rPr>
        <w:t>działań niepożądanych, stopień ryzyka i czynniki sprzyjające tym zjawiskom.</w:t>
      </w:r>
    </w:p>
    <w:p w14:paraId="507AC454" w14:textId="080754FF" w:rsidR="00CE2ABC" w:rsidRPr="00CE2ABC" w:rsidRDefault="00CE2ABC" w:rsidP="00CE2ABC">
      <w:pPr>
        <w:pStyle w:val="Akapitzlist"/>
        <w:numPr>
          <w:ilvl w:val="0"/>
          <w:numId w:val="6"/>
        </w:numPr>
        <w:rPr>
          <w:rFonts w:ascii="Times New Roman" w:eastAsia="Times New Roman" w:hAnsi="Times New Roman" w:cs="Times New Roman"/>
          <w:i/>
          <w:iCs/>
        </w:rPr>
      </w:pPr>
      <w:r w:rsidRPr="00CE2ABC">
        <w:rPr>
          <w:rFonts w:ascii="Times New Roman" w:eastAsia="Times New Roman" w:hAnsi="Times New Roman" w:cs="Times New Roman"/>
          <w:b/>
          <w:bCs/>
        </w:rPr>
        <w:t>Umiejętności</w:t>
      </w:r>
      <w:r w:rsidR="009719F0">
        <w:rPr>
          <w:rFonts w:ascii="Times New Roman" w:eastAsia="Times New Roman" w:hAnsi="Times New Roman" w:cs="Times New Roman"/>
        </w:rPr>
        <w:t xml:space="preserve">: </w:t>
      </w:r>
      <w:r w:rsidR="009719F0">
        <w:rPr>
          <w:rFonts w:ascii="Times New Roman" w:eastAsia="Times New Roman" w:hAnsi="Times New Roman" w:cs="Times New Roman"/>
          <w:b/>
        </w:rPr>
        <w:t xml:space="preserve">EK_U01; EK_U02: </w:t>
      </w:r>
      <w:r w:rsidRPr="00CE2ABC">
        <w:rPr>
          <w:rFonts w:ascii="Times New Roman" w:eastAsia="Times New Roman" w:hAnsi="Times New Roman" w:cs="Times New Roman"/>
          <w:i/>
          <w:iCs/>
        </w:rPr>
        <w:t xml:space="preserve">Student </w:t>
      </w:r>
      <w:r>
        <w:rPr>
          <w:rFonts w:ascii="Times New Roman" w:eastAsia="Times New Roman" w:hAnsi="Times New Roman" w:cs="Times New Roman"/>
          <w:i/>
          <w:iCs/>
        </w:rPr>
        <w:t>r</w:t>
      </w:r>
      <w:r w:rsidRPr="00CE2ABC">
        <w:rPr>
          <w:rFonts w:ascii="Times New Roman" w:eastAsia="Times New Roman" w:hAnsi="Times New Roman" w:cs="Times New Roman"/>
          <w:i/>
          <w:iCs/>
        </w:rPr>
        <w:t xml:space="preserve">ozumie i potrafi zdefiniować </w:t>
      </w:r>
      <w:r w:rsidR="00207E6B">
        <w:rPr>
          <w:rFonts w:ascii="Times New Roman" w:eastAsia="Times New Roman" w:hAnsi="Times New Roman" w:cs="Times New Roman"/>
          <w:i/>
          <w:iCs/>
        </w:rPr>
        <w:t>metody i środki antykoncepcyjne oraz mechanizmy ich działania</w:t>
      </w:r>
      <w:r w:rsidRPr="00CE2ABC">
        <w:rPr>
          <w:rFonts w:ascii="Times New Roman" w:eastAsia="Times New Roman" w:hAnsi="Times New Roman" w:cs="Times New Roman"/>
          <w:i/>
          <w:iCs/>
        </w:rPr>
        <w:t xml:space="preserve">. Zna mechanizm działania hormonów </w:t>
      </w:r>
      <w:r w:rsidR="00207E6B">
        <w:rPr>
          <w:rFonts w:ascii="Times New Roman" w:eastAsia="Times New Roman" w:hAnsi="Times New Roman" w:cs="Times New Roman"/>
          <w:i/>
          <w:iCs/>
        </w:rPr>
        <w:t>egzogennych zawartych w środkach antykoncepcyjnych w zależności od ich dawki, sposobu przyjmowania oraz sposobu aplikacji. P</w:t>
      </w:r>
      <w:r w:rsidRPr="00CE2ABC">
        <w:rPr>
          <w:rFonts w:ascii="Times New Roman" w:eastAsia="Times New Roman" w:hAnsi="Times New Roman" w:cs="Times New Roman"/>
          <w:i/>
          <w:iCs/>
        </w:rPr>
        <w:t xml:space="preserve">otrafi scharakteryzować konsekwencje zaburzeń dotyczących regulacji hormonalnej </w:t>
      </w:r>
      <w:r w:rsidR="00207E6B">
        <w:rPr>
          <w:rFonts w:ascii="Times New Roman" w:eastAsia="Times New Roman" w:hAnsi="Times New Roman" w:cs="Times New Roman"/>
          <w:i/>
          <w:iCs/>
        </w:rPr>
        <w:t xml:space="preserve">podczas przyjmowania środków antykoncepcyjnych </w:t>
      </w:r>
      <w:r w:rsidRPr="00CE2ABC">
        <w:rPr>
          <w:rFonts w:ascii="Times New Roman" w:eastAsia="Times New Roman" w:hAnsi="Times New Roman" w:cs="Times New Roman"/>
          <w:i/>
          <w:iCs/>
        </w:rPr>
        <w:t xml:space="preserve">oraz ich wpływ na zmiany w cyklu </w:t>
      </w:r>
      <w:r w:rsidR="00207E6B">
        <w:rPr>
          <w:rFonts w:ascii="Times New Roman" w:eastAsia="Times New Roman" w:hAnsi="Times New Roman" w:cs="Times New Roman"/>
          <w:i/>
          <w:iCs/>
        </w:rPr>
        <w:t>fizjologicznym. Potrafi ocenić ryzyko powikłań w zależności od rodzaju środków oraz czynników</w:t>
      </w:r>
      <w:r w:rsidR="00E64DB2">
        <w:rPr>
          <w:rFonts w:ascii="Times New Roman" w:eastAsia="Times New Roman" w:hAnsi="Times New Roman" w:cs="Times New Roman"/>
          <w:i/>
          <w:iCs/>
        </w:rPr>
        <w:t xml:space="preserve"> </w:t>
      </w:r>
      <w:r w:rsidR="00207E6B">
        <w:rPr>
          <w:rFonts w:ascii="Times New Roman" w:eastAsia="Times New Roman" w:hAnsi="Times New Roman" w:cs="Times New Roman"/>
          <w:i/>
          <w:iCs/>
        </w:rPr>
        <w:t xml:space="preserve">dodatkowych – takich jak obecność chorób, mutacji genetycznych. </w:t>
      </w:r>
    </w:p>
    <w:p w14:paraId="4B82AC89" w14:textId="68835D44" w:rsidR="00CE2ABC" w:rsidRPr="009719F0" w:rsidRDefault="00CE2ABC" w:rsidP="009719F0">
      <w:pPr>
        <w:pStyle w:val="Akapitzlist"/>
        <w:numPr>
          <w:ilvl w:val="0"/>
          <w:numId w:val="6"/>
        </w:numPr>
        <w:rPr>
          <w:rFonts w:ascii="Times New Roman" w:eastAsia="Times New Roman" w:hAnsi="Times New Roman" w:cs="Times New Roman"/>
          <w:i/>
          <w:iCs/>
        </w:rPr>
      </w:pPr>
      <w:r w:rsidRPr="00CE2ABC">
        <w:rPr>
          <w:rFonts w:ascii="Times New Roman" w:eastAsia="Times New Roman" w:hAnsi="Times New Roman" w:cs="Times New Roman"/>
          <w:b/>
          <w:iCs/>
        </w:rPr>
        <w:t>Kompetencje społeczne:</w:t>
      </w:r>
      <w:r w:rsidR="009719F0">
        <w:rPr>
          <w:rFonts w:ascii="Times New Roman" w:eastAsia="Times New Roman" w:hAnsi="Times New Roman" w:cs="Times New Roman"/>
          <w:b/>
          <w:iCs/>
        </w:rPr>
        <w:t xml:space="preserve"> </w:t>
      </w:r>
      <w:r w:rsidR="009719F0">
        <w:rPr>
          <w:rFonts w:ascii="Times New Roman" w:eastAsia="Times New Roman" w:hAnsi="Times New Roman" w:cs="Times New Roman"/>
          <w:iCs/>
        </w:rPr>
        <w:t>EK_K01:</w:t>
      </w:r>
      <w:r>
        <w:rPr>
          <w:rFonts w:ascii="Times New Roman" w:eastAsia="Times New Roman" w:hAnsi="Times New Roman" w:cs="Times New Roman"/>
          <w:i/>
          <w:iCs/>
        </w:rPr>
        <w:t xml:space="preserve"> </w:t>
      </w:r>
      <w:r w:rsidRPr="009719F0">
        <w:rPr>
          <w:rFonts w:ascii="Times New Roman" w:eastAsia="Times New Roman" w:hAnsi="Times New Roman" w:cs="Times New Roman"/>
          <w:i/>
          <w:iCs/>
        </w:rPr>
        <w:t xml:space="preserve">Student potrafi zrozumieć płodność jako integralną składową zdrowia ludzkiego, postrzegać konieczność promocji zdrowia prokreacyjnego i profilaktykę niepłodności. Rozumie </w:t>
      </w:r>
      <w:r w:rsidR="00207E6B" w:rsidRPr="009719F0">
        <w:rPr>
          <w:rFonts w:ascii="Times New Roman" w:eastAsia="Times New Roman" w:hAnsi="Times New Roman" w:cs="Times New Roman"/>
          <w:i/>
          <w:iCs/>
        </w:rPr>
        <w:t xml:space="preserve">problem planowania rodziny, konieczność umożliwienia kobietom  stosowania takiej kontroli poczęć, </w:t>
      </w:r>
      <w:r w:rsidR="00AA2DB9" w:rsidRPr="009719F0">
        <w:rPr>
          <w:rFonts w:ascii="Times New Roman" w:eastAsia="Times New Roman" w:hAnsi="Times New Roman" w:cs="Times New Roman"/>
          <w:i/>
          <w:iCs/>
        </w:rPr>
        <w:t>która</w:t>
      </w:r>
      <w:r w:rsidR="00207E6B" w:rsidRPr="009719F0">
        <w:rPr>
          <w:rFonts w:ascii="Times New Roman" w:eastAsia="Times New Roman" w:hAnsi="Times New Roman" w:cs="Times New Roman"/>
          <w:i/>
          <w:iCs/>
        </w:rPr>
        <w:t xml:space="preserve"> będzie zgodna z etyką ogólnoludzką i medyczną. </w:t>
      </w:r>
      <w:r w:rsidR="0068737C" w:rsidRPr="009719F0">
        <w:rPr>
          <w:rFonts w:ascii="Times New Roman" w:eastAsia="Times New Roman" w:hAnsi="Times New Roman" w:cs="Times New Roman"/>
          <w:i/>
          <w:iCs/>
        </w:rPr>
        <w:t xml:space="preserve">Wie jakie konsekwencje niesie za sobą </w:t>
      </w:r>
      <w:r w:rsidR="00AA2DB9" w:rsidRPr="009719F0">
        <w:rPr>
          <w:rFonts w:ascii="Times New Roman" w:eastAsia="Times New Roman" w:hAnsi="Times New Roman" w:cs="Times New Roman"/>
          <w:i/>
          <w:iCs/>
        </w:rPr>
        <w:t>powszechność stosowania an</w:t>
      </w:r>
      <w:r w:rsidR="00E64DB2" w:rsidRPr="009719F0">
        <w:rPr>
          <w:rFonts w:ascii="Times New Roman" w:eastAsia="Times New Roman" w:hAnsi="Times New Roman" w:cs="Times New Roman"/>
          <w:i/>
          <w:iCs/>
        </w:rPr>
        <w:t>tykoncepcji i jej wpływ na zdro</w:t>
      </w:r>
      <w:r w:rsidR="00AA2DB9" w:rsidRPr="009719F0">
        <w:rPr>
          <w:rFonts w:ascii="Times New Roman" w:eastAsia="Times New Roman" w:hAnsi="Times New Roman" w:cs="Times New Roman"/>
          <w:i/>
          <w:iCs/>
        </w:rPr>
        <w:t>w</w:t>
      </w:r>
      <w:r w:rsidR="00E64DB2" w:rsidRPr="009719F0">
        <w:rPr>
          <w:rFonts w:ascii="Times New Roman" w:eastAsia="Times New Roman" w:hAnsi="Times New Roman" w:cs="Times New Roman"/>
          <w:i/>
          <w:iCs/>
        </w:rPr>
        <w:t>ie</w:t>
      </w:r>
      <w:r w:rsidR="00AA2DB9" w:rsidRPr="009719F0">
        <w:rPr>
          <w:rFonts w:ascii="Times New Roman" w:eastAsia="Times New Roman" w:hAnsi="Times New Roman" w:cs="Times New Roman"/>
          <w:i/>
          <w:iCs/>
        </w:rPr>
        <w:t xml:space="preserve"> jednostki oraz społeczeństwa. </w:t>
      </w:r>
      <w:r w:rsidR="00E64DB2" w:rsidRPr="009719F0">
        <w:rPr>
          <w:rFonts w:ascii="Times New Roman" w:eastAsia="Times New Roman" w:hAnsi="Times New Roman" w:cs="Times New Roman"/>
          <w:i/>
          <w:iCs/>
        </w:rPr>
        <w:t>D</w:t>
      </w:r>
      <w:r w:rsidRPr="009719F0">
        <w:rPr>
          <w:rFonts w:ascii="Times New Roman" w:eastAsia="Times New Roman" w:hAnsi="Times New Roman" w:cs="Times New Roman"/>
          <w:i/>
          <w:iCs/>
        </w:rPr>
        <w:t xml:space="preserve">ostrzega zalety stosowania ekologicznych metod planowania rodziny. Jest zorientowany co do  skuteczności tych metod i potrafi kreatywnie doradzić pacjentce, </w:t>
      </w:r>
      <w:r w:rsidR="00E64DB2" w:rsidRPr="009719F0">
        <w:rPr>
          <w:rFonts w:ascii="Times New Roman" w:eastAsia="Times New Roman" w:hAnsi="Times New Roman" w:cs="Times New Roman"/>
          <w:i/>
          <w:iCs/>
        </w:rPr>
        <w:t>w zależności od jej sytuacji zdrowotnej i życiowej.</w:t>
      </w:r>
    </w:p>
    <w:p w14:paraId="6F21F37C" w14:textId="77777777" w:rsidR="00E64DB2" w:rsidRDefault="00E64DB2" w:rsidP="00CE2ABC">
      <w:pPr>
        <w:pStyle w:val="Akapitzlist"/>
        <w:ind w:left="1080"/>
      </w:pPr>
    </w:p>
    <w:p w14:paraId="0486D596" w14:textId="77777777" w:rsidR="00CE2ABC" w:rsidRDefault="00340978" w:rsidP="00340978">
      <w:pPr>
        <w:pStyle w:val="Akapitzlist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lastRenderedPageBreak/>
        <w:t xml:space="preserve">Metody dydaktyczne: prezentacja </w:t>
      </w:r>
      <w:proofErr w:type="spellStart"/>
      <w:r>
        <w:rPr>
          <w:rFonts w:ascii="Times New Roman" w:eastAsia="Times New Roman" w:hAnsi="Times New Roman" w:cs="Times New Roman"/>
          <w:b/>
          <w:bCs/>
        </w:rPr>
        <w:t>ppt</w:t>
      </w:r>
      <w:proofErr w:type="spellEnd"/>
      <w:r>
        <w:rPr>
          <w:rFonts w:ascii="Times New Roman" w:eastAsia="Times New Roman" w:hAnsi="Times New Roman" w:cs="Times New Roman"/>
          <w:b/>
          <w:bCs/>
        </w:rPr>
        <w:t xml:space="preserve"> z przedstawieniem </w:t>
      </w:r>
      <w:r w:rsidR="00E64DB2">
        <w:rPr>
          <w:rFonts w:ascii="Times New Roman" w:eastAsia="Times New Roman" w:hAnsi="Times New Roman" w:cs="Times New Roman"/>
          <w:b/>
          <w:bCs/>
        </w:rPr>
        <w:t>przykładowych</w:t>
      </w:r>
      <w:r>
        <w:rPr>
          <w:rFonts w:ascii="Times New Roman" w:eastAsia="Times New Roman" w:hAnsi="Times New Roman" w:cs="Times New Roman"/>
          <w:b/>
          <w:bCs/>
        </w:rPr>
        <w:t xml:space="preserve"> kart cyklu</w:t>
      </w:r>
      <w:r w:rsidR="007B14B2">
        <w:rPr>
          <w:rFonts w:ascii="Times New Roman" w:eastAsia="Times New Roman" w:hAnsi="Times New Roman" w:cs="Times New Roman"/>
          <w:b/>
          <w:bCs/>
        </w:rPr>
        <w:t xml:space="preserve"> miesiączkowego</w:t>
      </w:r>
      <w:r w:rsidR="00E64DB2">
        <w:rPr>
          <w:rFonts w:ascii="Times New Roman" w:eastAsia="Times New Roman" w:hAnsi="Times New Roman" w:cs="Times New Roman"/>
          <w:b/>
          <w:bCs/>
        </w:rPr>
        <w:t xml:space="preserve"> kobiet stosujących różne rodzaje antykoncepcji</w:t>
      </w:r>
      <w:r>
        <w:rPr>
          <w:rFonts w:ascii="Times New Roman" w:eastAsia="Times New Roman" w:hAnsi="Times New Roman" w:cs="Times New Roman"/>
          <w:b/>
          <w:bCs/>
        </w:rPr>
        <w:br/>
      </w:r>
    </w:p>
    <w:p w14:paraId="43BC8095" w14:textId="77777777" w:rsidR="00CE2ABC" w:rsidRPr="00340978" w:rsidRDefault="00CE2ABC" w:rsidP="00AD2F7B">
      <w:pPr>
        <w:pStyle w:val="Akapitzlist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</w:rPr>
      </w:pPr>
      <w:r w:rsidRPr="00340978">
        <w:rPr>
          <w:rFonts w:ascii="Times New Roman" w:eastAsia="Times New Roman" w:hAnsi="Times New Roman" w:cs="Times New Roman"/>
          <w:b/>
          <w:bCs/>
        </w:rPr>
        <w:t>Skrócony opis przedmiotu:</w:t>
      </w:r>
    </w:p>
    <w:p w14:paraId="1FDE4C4F" w14:textId="77777777" w:rsidR="009719F0" w:rsidRDefault="00CE2ABC" w:rsidP="009719F0">
      <w:pPr>
        <w:pStyle w:val="Akapitzlist"/>
        <w:ind w:left="1080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  <w:i/>
          <w:iCs/>
        </w:rPr>
        <w:t>Wykład</w:t>
      </w:r>
      <w:r w:rsidR="00AD2F7B" w:rsidRPr="00AD2F7B">
        <w:rPr>
          <w:rFonts w:ascii="Times New Roman" w:eastAsia="Times New Roman" w:hAnsi="Times New Roman" w:cs="Times New Roman"/>
          <w:i/>
          <w:iCs/>
        </w:rPr>
        <w:t xml:space="preserve"> ma na celu zapoznanie studentów z </w:t>
      </w:r>
      <w:r w:rsidR="00E64DB2">
        <w:rPr>
          <w:rFonts w:ascii="Times New Roman" w:eastAsia="Times New Roman" w:hAnsi="Times New Roman" w:cs="Times New Roman"/>
          <w:i/>
          <w:iCs/>
        </w:rPr>
        <w:t xml:space="preserve">różnymi metodami i środkami antykoncepcyjnymi ze szczególnym uwzględnieniem mechanizmu ich działania.  </w:t>
      </w:r>
      <w:r w:rsidR="0068737C">
        <w:rPr>
          <w:rFonts w:ascii="Times New Roman" w:eastAsia="Times New Roman" w:hAnsi="Times New Roman" w:cs="Times New Roman"/>
          <w:i/>
          <w:iCs/>
        </w:rPr>
        <w:t>W trakcie wykładu z</w:t>
      </w:r>
      <w:r w:rsidR="00E64DB2">
        <w:rPr>
          <w:rFonts w:ascii="Times New Roman" w:eastAsia="Times New Roman" w:hAnsi="Times New Roman" w:cs="Times New Roman"/>
          <w:i/>
          <w:iCs/>
        </w:rPr>
        <w:t>ostanie przybliżona wiedza dotycząca konsekwencji zdrowotnych, psychologicznych i społecznych, jakie może nieść za sobą stosowanie antykoncepcji.</w:t>
      </w:r>
    </w:p>
    <w:p w14:paraId="6D294851" w14:textId="184E5358" w:rsidR="00340978" w:rsidRPr="009719F0" w:rsidRDefault="00A208C7" w:rsidP="009719F0">
      <w:pPr>
        <w:pStyle w:val="Akapitzlist"/>
        <w:numPr>
          <w:ilvl w:val="0"/>
          <w:numId w:val="3"/>
        </w:numPr>
        <w:rPr>
          <w:rFonts w:ascii="Times New Roman" w:eastAsia="Times New Roman" w:hAnsi="Times New Roman" w:cs="Times New Roman"/>
          <w:i/>
          <w:iCs/>
        </w:rPr>
      </w:pPr>
      <w:r w:rsidRPr="009719F0">
        <w:rPr>
          <w:b/>
        </w:rPr>
        <w:t>Pełny opis przedmiotu (jakie zagadnienia będą podjęte)</w:t>
      </w:r>
      <w:r w:rsidR="00340978" w:rsidRPr="009719F0">
        <w:rPr>
          <w:b/>
        </w:rPr>
        <w:br/>
      </w:r>
      <w:r w:rsidRPr="009719F0">
        <w:rPr>
          <w:rFonts w:ascii="Times New Roman" w:eastAsia="Times New Roman" w:hAnsi="Times New Roman" w:cs="Times New Roman"/>
          <w:i/>
          <w:iCs/>
        </w:rPr>
        <w:t xml:space="preserve">Celem wykładu jest zapoznanie </w:t>
      </w:r>
      <w:r w:rsidR="00E64DB2" w:rsidRPr="009719F0">
        <w:rPr>
          <w:rFonts w:ascii="Times New Roman" w:eastAsia="Times New Roman" w:hAnsi="Times New Roman" w:cs="Times New Roman"/>
          <w:i/>
          <w:iCs/>
        </w:rPr>
        <w:t>studentów z  rodzajami antykoncepcji i mechanizmami jej działania</w:t>
      </w:r>
      <w:r w:rsidR="00152A42" w:rsidRPr="009719F0">
        <w:rPr>
          <w:rFonts w:ascii="Times New Roman" w:eastAsia="Times New Roman" w:hAnsi="Times New Roman" w:cs="Times New Roman"/>
          <w:i/>
          <w:iCs/>
        </w:rPr>
        <w:t xml:space="preserve"> oraz ich sposób oddziaływania na organizm kobiety w sferze zdrowia i płodności</w:t>
      </w:r>
      <w:r w:rsidR="00E64DB2" w:rsidRPr="009719F0">
        <w:rPr>
          <w:rFonts w:ascii="Times New Roman" w:eastAsia="Times New Roman" w:hAnsi="Times New Roman" w:cs="Times New Roman"/>
          <w:i/>
          <w:iCs/>
        </w:rPr>
        <w:t xml:space="preserve">. Zostaną </w:t>
      </w:r>
      <w:r w:rsidR="00152A42" w:rsidRPr="009719F0">
        <w:rPr>
          <w:rFonts w:ascii="Times New Roman" w:eastAsia="Times New Roman" w:hAnsi="Times New Roman" w:cs="Times New Roman"/>
          <w:i/>
          <w:iCs/>
        </w:rPr>
        <w:t xml:space="preserve">omówione </w:t>
      </w:r>
      <w:r w:rsidR="00E64DB2" w:rsidRPr="009719F0">
        <w:rPr>
          <w:rFonts w:ascii="Times New Roman" w:eastAsia="Times New Roman" w:hAnsi="Times New Roman" w:cs="Times New Roman"/>
          <w:i/>
          <w:iCs/>
        </w:rPr>
        <w:t>zmiany zachodzące w fizjologicznym cyklu miesiączkowym podczas stosowania środków antykoncepcyjnych w zal</w:t>
      </w:r>
      <w:r w:rsidR="00152A42" w:rsidRPr="009719F0">
        <w:rPr>
          <w:rFonts w:ascii="Times New Roman" w:eastAsia="Times New Roman" w:hAnsi="Times New Roman" w:cs="Times New Roman"/>
          <w:i/>
          <w:iCs/>
        </w:rPr>
        <w:t>eżności od mechanizmu ich działania</w:t>
      </w:r>
      <w:r w:rsidR="00E64DB2" w:rsidRPr="009719F0">
        <w:rPr>
          <w:rFonts w:ascii="Times New Roman" w:eastAsia="Times New Roman" w:hAnsi="Times New Roman" w:cs="Times New Roman"/>
          <w:i/>
          <w:iCs/>
        </w:rPr>
        <w:t xml:space="preserve">. </w:t>
      </w:r>
      <w:r w:rsidR="00152A42" w:rsidRPr="009719F0">
        <w:rPr>
          <w:rFonts w:ascii="Times New Roman" w:eastAsia="Times New Roman" w:hAnsi="Times New Roman" w:cs="Times New Roman"/>
          <w:i/>
          <w:iCs/>
        </w:rPr>
        <w:t>Podjęte będą zagadnienia z zakresu fizjologii gospodarki hormonalnej - omówione zostanie</w:t>
      </w:r>
      <w:r w:rsidR="00E64DB2" w:rsidRPr="009719F0">
        <w:rPr>
          <w:rFonts w:ascii="Times New Roman" w:eastAsia="Times New Roman" w:hAnsi="Times New Roman" w:cs="Times New Roman"/>
          <w:i/>
          <w:iCs/>
        </w:rPr>
        <w:t xml:space="preserve"> na czym polega  zaburzenie homeostazy organizmu w przypadku przyjmowania środków działających ogólnoustrojowo. W szczególności </w:t>
      </w:r>
      <w:r w:rsidR="00152A42" w:rsidRPr="009719F0">
        <w:rPr>
          <w:rFonts w:ascii="Times New Roman" w:eastAsia="Times New Roman" w:hAnsi="Times New Roman" w:cs="Times New Roman"/>
          <w:i/>
          <w:iCs/>
        </w:rPr>
        <w:t>zostaną przybliżone</w:t>
      </w:r>
      <w:r w:rsidR="00E64DB2" w:rsidRPr="009719F0">
        <w:rPr>
          <w:rFonts w:ascii="Times New Roman" w:eastAsia="Times New Roman" w:hAnsi="Times New Roman" w:cs="Times New Roman"/>
          <w:i/>
          <w:iCs/>
        </w:rPr>
        <w:t xml:space="preserve"> mechanizmy, na podłożu których może dochodzić do działań niepożądanych</w:t>
      </w:r>
      <w:r w:rsidR="00152A42" w:rsidRPr="009719F0">
        <w:rPr>
          <w:rFonts w:ascii="Times New Roman" w:eastAsia="Times New Roman" w:hAnsi="Times New Roman" w:cs="Times New Roman"/>
          <w:i/>
          <w:iCs/>
        </w:rPr>
        <w:t xml:space="preserve"> antykoncepcji</w:t>
      </w:r>
      <w:r w:rsidR="00E64DB2" w:rsidRPr="009719F0">
        <w:rPr>
          <w:rFonts w:ascii="Times New Roman" w:eastAsia="Times New Roman" w:hAnsi="Times New Roman" w:cs="Times New Roman"/>
          <w:i/>
          <w:iCs/>
        </w:rPr>
        <w:t>, stanowiących  zintegrowaną odpowiedź organizmu na czynnik zewnętrzny</w:t>
      </w:r>
      <w:r w:rsidR="00152A42" w:rsidRPr="009719F0">
        <w:rPr>
          <w:rFonts w:ascii="Times New Roman" w:eastAsia="Times New Roman" w:hAnsi="Times New Roman" w:cs="Times New Roman"/>
          <w:i/>
          <w:iCs/>
        </w:rPr>
        <w:t>, z uwzględnieniem czynników dodatkowych, takich jak: obciążenie rodzinne, choroby przewlekłe, mutacje genetyczne.</w:t>
      </w:r>
      <w:r w:rsidR="00E64DB2" w:rsidRPr="009719F0">
        <w:rPr>
          <w:rFonts w:ascii="Times New Roman" w:eastAsia="Times New Roman" w:hAnsi="Times New Roman" w:cs="Times New Roman"/>
          <w:i/>
          <w:iCs/>
        </w:rPr>
        <w:t xml:space="preserve"> </w:t>
      </w:r>
      <w:r w:rsidR="00152A42" w:rsidRPr="009719F0">
        <w:rPr>
          <w:rFonts w:ascii="Times New Roman" w:eastAsia="Times New Roman" w:hAnsi="Times New Roman" w:cs="Times New Roman"/>
          <w:i/>
          <w:iCs/>
        </w:rPr>
        <w:t xml:space="preserve">Zostanie przedstawiony </w:t>
      </w:r>
      <w:r w:rsidR="00E64DB2" w:rsidRPr="009719F0">
        <w:rPr>
          <w:rFonts w:ascii="Times New Roman" w:eastAsia="Times New Roman" w:hAnsi="Times New Roman" w:cs="Times New Roman"/>
          <w:i/>
          <w:iCs/>
        </w:rPr>
        <w:t xml:space="preserve">wpływ środków antykoncepcyjnych na </w:t>
      </w:r>
      <w:r w:rsidR="00152A42" w:rsidRPr="009719F0">
        <w:rPr>
          <w:rFonts w:ascii="Times New Roman" w:eastAsia="Times New Roman" w:hAnsi="Times New Roman" w:cs="Times New Roman"/>
          <w:i/>
          <w:iCs/>
        </w:rPr>
        <w:t xml:space="preserve">rozwijający się zarodek ludzki oraz </w:t>
      </w:r>
      <w:r w:rsidR="00E64DB2" w:rsidRPr="009719F0">
        <w:rPr>
          <w:rFonts w:ascii="Times New Roman" w:eastAsia="Times New Roman" w:hAnsi="Times New Roman" w:cs="Times New Roman"/>
          <w:i/>
          <w:iCs/>
        </w:rPr>
        <w:t xml:space="preserve">konsekwencje działania środków wczesnoporonnych i </w:t>
      </w:r>
      <w:proofErr w:type="spellStart"/>
      <w:r w:rsidR="00E64DB2" w:rsidRPr="009719F0">
        <w:rPr>
          <w:rFonts w:ascii="Times New Roman" w:eastAsia="Times New Roman" w:hAnsi="Times New Roman" w:cs="Times New Roman"/>
          <w:i/>
          <w:iCs/>
        </w:rPr>
        <w:t>antynidacyjnych</w:t>
      </w:r>
      <w:proofErr w:type="spellEnd"/>
      <w:r w:rsidR="00E64DB2" w:rsidRPr="009719F0">
        <w:rPr>
          <w:rFonts w:ascii="Times New Roman" w:eastAsia="Times New Roman" w:hAnsi="Times New Roman" w:cs="Times New Roman"/>
          <w:i/>
          <w:iCs/>
        </w:rPr>
        <w:t xml:space="preserve">. </w:t>
      </w:r>
      <w:r w:rsidR="00340978">
        <w:br/>
      </w:r>
    </w:p>
    <w:p w14:paraId="63C842A3" w14:textId="77777777" w:rsidR="00AD2F7B" w:rsidRPr="009F76C8" w:rsidRDefault="00AD2F7B" w:rsidP="0068737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i/>
        </w:rPr>
      </w:pPr>
      <w:r>
        <w:t>LITERATURA:</w:t>
      </w:r>
      <w:r w:rsidRPr="00340978">
        <w:rPr>
          <w:rFonts w:ascii="Times New Roman" w:eastAsia="Times New Roman" w:hAnsi="Times New Roman" w:cs="Times New Roman"/>
          <w:b/>
          <w:bCs/>
        </w:rPr>
        <w:t xml:space="preserve"> </w:t>
      </w:r>
      <w:r w:rsidR="0068737C">
        <w:rPr>
          <w:rFonts w:ascii="Times New Roman" w:eastAsia="Times New Roman" w:hAnsi="Times New Roman" w:cs="Times New Roman"/>
          <w:b/>
          <w:bCs/>
        </w:rPr>
        <w:br/>
      </w:r>
      <w:r w:rsidR="0068737C" w:rsidRPr="009F76C8">
        <w:rPr>
          <w:rFonts w:ascii="Times New Roman" w:hAnsi="Times New Roman" w:cs="Times New Roman"/>
          <w:i/>
        </w:rPr>
        <w:t>Skałba P.</w:t>
      </w:r>
      <w:r w:rsidR="0068737C">
        <w:rPr>
          <w:rFonts w:ascii="Times New Roman" w:hAnsi="Times New Roman" w:cs="Times New Roman"/>
          <w:i/>
        </w:rPr>
        <w:t>:</w:t>
      </w:r>
      <w:r w:rsidR="0068737C" w:rsidRPr="009F76C8">
        <w:rPr>
          <w:rFonts w:ascii="Times New Roman" w:hAnsi="Times New Roman" w:cs="Times New Roman"/>
          <w:i/>
        </w:rPr>
        <w:t xml:space="preserve"> Endokrynologia Ginekologiczna, Wydawnictwo Lekarskie PZWL, wyd.:3, Warszawa 2008</w:t>
      </w:r>
      <w:r w:rsidR="0068737C">
        <w:rPr>
          <w:rFonts w:ascii="Times New Roman" w:hAnsi="Times New Roman" w:cs="Times New Roman"/>
          <w:i/>
        </w:rPr>
        <w:br/>
      </w:r>
      <w:proofErr w:type="spellStart"/>
      <w:r w:rsidR="0068737C">
        <w:rPr>
          <w:rFonts w:ascii="Times New Roman" w:eastAsia="Times New Roman" w:hAnsi="Times New Roman" w:cs="Times New Roman"/>
          <w:bCs/>
          <w:i/>
        </w:rPr>
        <w:t>Guillebaud</w:t>
      </w:r>
      <w:proofErr w:type="spellEnd"/>
      <w:r w:rsidR="0068737C" w:rsidRPr="009F76C8">
        <w:rPr>
          <w:rFonts w:ascii="Times New Roman" w:eastAsia="Times New Roman" w:hAnsi="Times New Roman" w:cs="Times New Roman"/>
          <w:bCs/>
          <w:i/>
        </w:rPr>
        <w:t xml:space="preserve"> </w:t>
      </w:r>
      <w:r w:rsidR="0068737C">
        <w:rPr>
          <w:rFonts w:ascii="Times New Roman" w:eastAsia="Times New Roman" w:hAnsi="Times New Roman" w:cs="Times New Roman"/>
          <w:bCs/>
          <w:i/>
        </w:rPr>
        <w:t xml:space="preserve"> J.:</w:t>
      </w:r>
      <w:r w:rsidR="0068737C" w:rsidRPr="009F76C8">
        <w:rPr>
          <w:rFonts w:ascii="Times New Roman" w:eastAsia="Times New Roman" w:hAnsi="Times New Roman" w:cs="Times New Roman"/>
          <w:bCs/>
          <w:i/>
          <w:sz w:val="36"/>
          <w:szCs w:val="36"/>
        </w:rPr>
        <w:t xml:space="preserve"> </w:t>
      </w:r>
      <w:r w:rsidR="0068737C" w:rsidRPr="009F76C8">
        <w:rPr>
          <w:rFonts w:ascii="Times New Roman" w:eastAsia="Times New Roman" w:hAnsi="Times New Roman" w:cs="Times New Roman"/>
          <w:bCs/>
          <w:i/>
        </w:rPr>
        <w:t>Antykoncepcja - pytania i odpowiedzi,</w:t>
      </w:r>
      <w:r w:rsidR="0068737C" w:rsidRPr="009F76C8">
        <w:rPr>
          <w:rFonts w:ascii="Times New Roman" w:eastAsia="Times New Roman" w:hAnsi="Times New Roman" w:cs="Times New Roman"/>
          <w:i/>
        </w:rPr>
        <w:t xml:space="preserve"> Medycyna Praktyczna</w:t>
      </w:r>
      <w:r w:rsidR="0068737C">
        <w:rPr>
          <w:rFonts w:ascii="Times New Roman" w:eastAsia="Times New Roman" w:hAnsi="Times New Roman" w:cs="Times New Roman"/>
          <w:i/>
        </w:rPr>
        <w:t xml:space="preserve">, wyd.:2, 2005 </w:t>
      </w:r>
      <w:r w:rsidRPr="00340978">
        <w:rPr>
          <w:rFonts w:ascii="Times New Roman" w:eastAsia="Times New Roman" w:hAnsi="Times New Roman" w:cs="Times New Roman"/>
        </w:rPr>
        <w:br/>
      </w:r>
      <w:r w:rsidRPr="009F76C8">
        <w:rPr>
          <w:rFonts w:ascii="Times New Roman" w:eastAsia="Times New Roman" w:hAnsi="Times New Roman" w:cs="Times New Roman"/>
          <w:bCs/>
          <w:i/>
          <w:iCs/>
        </w:rPr>
        <w:t xml:space="preserve">Troszyński </w:t>
      </w:r>
      <w:r w:rsidR="009F76C8" w:rsidRPr="009F76C8">
        <w:rPr>
          <w:rFonts w:ascii="Times New Roman" w:eastAsia="Times New Roman" w:hAnsi="Times New Roman" w:cs="Times New Roman"/>
          <w:bCs/>
          <w:i/>
          <w:iCs/>
        </w:rPr>
        <w:t xml:space="preserve">A. M. </w:t>
      </w:r>
      <w:r w:rsidRPr="009F76C8">
        <w:rPr>
          <w:rFonts w:ascii="Times New Roman" w:eastAsia="Times New Roman" w:hAnsi="Times New Roman" w:cs="Times New Roman"/>
          <w:bCs/>
          <w:i/>
          <w:iCs/>
        </w:rPr>
        <w:t>(red): Rozpoznawanie płodności, Wydawnictwo Bonami, 2009</w:t>
      </w:r>
      <w:r w:rsidRPr="009F76C8">
        <w:rPr>
          <w:rFonts w:ascii="Times New Roman" w:eastAsia="Times New Roman" w:hAnsi="Times New Roman" w:cs="Times New Roman"/>
          <w:i/>
        </w:rPr>
        <w:t xml:space="preserve"> </w:t>
      </w:r>
      <w:r w:rsidRPr="009F76C8">
        <w:rPr>
          <w:rFonts w:ascii="Times New Roman" w:eastAsia="Times New Roman" w:hAnsi="Times New Roman" w:cs="Times New Roman"/>
          <w:i/>
        </w:rPr>
        <w:br/>
      </w:r>
      <w:r w:rsidRPr="009F76C8">
        <w:rPr>
          <w:rFonts w:ascii="Times New Roman" w:eastAsia="Times New Roman" w:hAnsi="Times New Roman" w:cs="Times New Roman"/>
          <w:bCs/>
          <w:i/>
          <w:iCs/>
        </w:rPr>
        <w:t xml:space="preserve">Konturek </w:t>
      </w:r>
      <w:r w:rsidR="009F76C8" w:rsidRPr="009F76C8">
        <w:rPr>
          <w:rFonts w:ascii="Times New Roman" w:eastAsia="Times New Roman" w:hAnsi="Times New Roman" w:cs="Times New Roman"/>
          <w:bCs/>
          <w:i/>
        </w:rPr>
        <w:t>B.</w:t>
      </w:r>
      <w:r w:rsidR="009F76C8" w:rsidRPr="009F76C8">
        <w:rPr>
          <w:rFonts w:ascii="Times New Roman" w:eastAsia="Times New Roman" w:hAnsi="Times New Roman" w:cs="Times New Roman"/>
          <w:bCs/>
          <w:i/>
          <w:iCs/>
        </w:rPr>
        <w:t xml:space="preserve"> J. </w:t>
      </w:r>
      <w:r w:rsidRPr="009F76C8">
        <w:rPr>
          <w:rFonts w:ascii="Times New Roman" w:eastAsia="Times New Roman" w:hAnsi="Times New Roman" w:cs="Times New Roman"/>
          <w:bCs/>
          <w:i/>
          <w:iCs/>
        </w:rPr>
        <w:t xml:space="preserve">(red) : Fizjologia człowieka. </w:t>
      </w:r>
      <w:proofErr w:type="spellStart"/>
      <w:r w:rsidRPr="009F76C8">
        <w:rPr>
          <w:rFonts w:ascii="Times New Roman" w:eastAsia="Times New Roman" w:hAnsi="Times New Roman" w:cs="Times New Roman"/>
          <w:bCs/>
          <w:i/>
          <w:iCs/>
        </w:rPr>
        <w:t>Elsevier</w:t>
      </w:r>
      <w:proofErr w:type="spellEnd"/>
      <w:r w:rsidRPr="009F76C8">
        <w:rPr>
          <w:rFonts w:ascii="Times New Roman" w:eastAsia="Times New Roman" w:hAnsi="Times New Roman" w:cs="Times New Roman"/>
          <w:bCs/>
          <w:i/>
          <w:iCs/>
        </w:rPr>
        <w:t xml:space="preserve">, </w:t>
      </w:r>
      <w:proofErr w:type="spellStart"/>
      <w:r w:rsidRPr="009F76C8">
        <w:rPr>
          <w:rFonts w:ascii="Times New Roman" w:eastAsia="Times New Roman" w:hAnsi="Times New Roman" w:cs="Times New Roman"/>
          <w:bCs/>
          <w:i/>
          <w:iCs/>
        </w:rPr>
        <w:t>Urban&amp;Partner</w:t>
      </w:r>
      <w:proofErr w:type="spellEnd"/>
      <w:r w:rsidRPr="009F76C8">
        <w:rPr>
          <w:rFonts w:ascii="Times New Roman" w:eastAsia="Times New Roman" w:hAnsi="Times New Roman" w:cs="Times New Roman"/>
          <w:bCs/>
          <w:i/>
          <w:iCs/>
        </w:rPr>
        <w:t xml:space="preserve">, Wrocław Wł. Z. Traczyk, </w:t>
      </w:r>
      <w:proofErr w:type="spellStart"/>
      <w:r w:rsidRPr="009F76C8">
        <w:rPr>
          <w:rFonts w:ascii="Times New Roman" w:eastAsia="Times New Roman" w:hAnsi="Times New Roman" w:cs="Times New Roman"/>
          <w:bCs/>
          <w:i/>
          <w:iCs/>
        </w:rPr>
        <w:t>A.Trzebski</w:t>
      </w:r>
      <w:proofErr w:type="spellEnd"/>
      <w:r w:rsidRPr="009F76C8">
        <w:rPr>
          <w:rFonts w:ascii="Times New Roman" w:eastAsia="Times New Roman" w:hAnsi="Times New Roman" w:cs="Times New Roman"/>
          <w:bCs/>
          <w:i/>
          <w:iCs/>
        </w:rPr>
        <w:t xml:space="preserve"> (red): Fizjologia człowieka z </w:t>
      </w:r>
      <w:proofErr w:type="spellStart"/>
      <w:r w:rsidRPr="009F76C8">
        <w:rPr>
          <w:rFonts w:ascii="Times New Roman" w:eastAsia="Times New Roman" w:hAnsi="Times New Roman" w:cs="Times New Roman"/>
          <w:bCs/>
          <w:i/>
          <w:iCs/>
        </w:rPr>
        <w:t>elemenetami</w:t>
      </w:r>
      <w:proofErr w:type="spellEnd"/>
      <w:r w:rsidRPr="009F76C8">
        <w:rPr>
          <w:rFonts w:ascii="Times New Roman" w:eastAsia="Times New Roman" w:hAnsi="Times New Roman" w:cs="Times New Roman"/>
          <w:bCs/>
          <w:i/>
          <w:iCs/>
        </w:rPr>
        <w:t xml:space="preserve"> fizjologii stosowanej i klinicznej, PZWL 2004</w:t>
      </w:r>
    </w:p>
    <w:p w14:paraId="14B140C2" w14:textId="77777777" w:rsidR="009F76C8" w:rsidRDefault="009F76C8" w:rsidP="0022059F">
      <w:pPr>
        <w:pStyle w:val="Akapitzlist"/>
        <w:ind w:left="0"/>
      </w:pPr>
    </w:p>
    <w:p w14:paraId="6F0E0846" w14:textId="77777777" w:rsidR="00AD2F7B" w:rsidRDefault="00AD2F7B" w:rsidP="00AD2F7B"/>
    <w:p w14:paraId="08604F4F" w14:textId="77777777" w:rsidR="00AD2F7B" w:rsidRDefault="00AD2F7B" w:rsidP="00340978">
      <w:pPr>
        <w:pStyle w:val="Akapitzlist"/>
        <w:tabs>
          <w:tab w:val="left" w:pos="0"/>
          <w:tab w:val="left" w:pos="851"/>
        </w:tabs>
        <w:ind w:left="0"/>
      </w:pPr>
    </w:p>
    <w:p w14:paraId="71CF3022" w14:textId="77777777" w:rsidR="00AD2F7B" w:rsidRDefault="00AD2F7B" w:rsidP="00AD2F7B">
      <w:pPr>
        <w:pStyle w:val="Akapitzlist"/>
      </w:pPr>
    </w:p>
    <w:sectPr w:rsidR="00AD2F7B" w:rsidSect="0033598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331A1"/>
    <w:multiLevelType w:val="hybridMultilevel"/>
    <w:tmpl w:val="F0D48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8A1EBB"/>
    <w:multiLevelType w:val="hybridMultilevel"/>
    <w:tmpl w:val="09321B74"/>
    <w:lvl w:ilvl="0" w:tplc="0AB2BF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2A1EAF"/>
    <w:multiLevelType w:val="hybridMultilevel"/>
    <w:tmpl w:val="3DAC786A"/>
    <w:lvl w:ilvl="0" w:tplc="4E4E6F3E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9E331AF"/>
    <w:multiLevelType w:val="hybridMultilevel"/>
    <w:tmpl w:val="406E0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C3095C"/>
    <w:multiLevelType w:val="hybridMultilevel"/>
    <w:tmpl w:val="79F88498"/>
    <w:lvl w:ilvl="0" w:tplc="B68C8E28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68F95B2B"/>
    <w:multiLevelType w:val="hybridMultilevel"/>
    <w:tmpl w:val="1FC0496E"/>
    <w:lvl w:ilvl="0" w:tplc="79A2D14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287EDA"/>
    <w:multiLevelType w:val="hybridMultilevel"/>
    <w:tmpl w:val="F0D48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7A36C2"/>
    <w:multiLevelType w:val="hybridMultilevel"/>
    <w:tmpl w:val="ECF63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CE0D90"/>
    <w:multiLevelType w:val="hybridMultilevel"/>
    <w:tmpl w:val="F0D48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8"/>
  </w:num>
  <w:num w:numId="6">
    <w:abstractNumId w:val="2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9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219"/>
    <w:rsid w:val="0001474B"/>
    <w:rsid w:val="000C0219"/>
    <w:rsid w:val="00152A42"/>
    <w:rsid w:val="00207E6B"/>
    <w:rsid w:val="0022059F"/>
    <w:rsid w:val="0033598E"/>
    <w:rsid w:val="00340978"/>
    <w:rsid w:val="00680359"/>
    <w:rsid w:val="0068737C"/>
    <w:rsid w:val="006E7744"/>
    <w:rsid w:val="00751164"/>
    <w:rsid w:val="00773577"/>
    <w:rsid w:val="007B14B2"/>
    <w:rsid w:val="008328F8"/>
    <w:rsid w:val="00931B26"/>
    <w:rsid w:val="009719F0"/>
    <w:rsid w:val="009F76C8"/>
    <w:rsid w:val="00A208C7"/>
    <w:rsid w:val="00AA2DB9"/>
    <w:rsid w:val="00AD2F7B"/>
    <w:rsid w:val="00CE2ABC"/>
    <w:rsid w:val="00DB1B10"/>
    <w:rsid w:val="00DE59DD"/>
    <w:rsid w:val="00E64DB2"/>
    <w:rsid w:val="00E6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36CD53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2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6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53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715</Words>
  <Characters>4292</Characters>
  <Application>Microsoft Macintosh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Pelplin</Company>
  <LinksUpToDate>false</LinksUpToDate>
  <CharactersWithSpaces>4998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H</dc:creator>
  <cp:lastModifiedBy>Tomasz H</cp:lastModifiedBy>
  <cp:revision>10</cp:revision>
  <dcterms:created xsi:type="dcterms:W3CDTF">2014-08-24T19:40:00Z</dcterms:created>
  <dcterms:modified xsi:type="dcterms:W3CDTF">2014-09-15T20:27:00Z</dcterms:modified>
</cp:coreProperties>
</file>